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Estrategia</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SUDOKU DE FORMAS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ROMPECABEZAS</w:t>
      </w:r>
    </w:p>
    <w:p w:rsidR="00000000" w:rsidDel="00000000" w:rsidP="00000000" w:rsidRDefault="00000000" w:rsidRPr="00000000" w14:paraId="00000003">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Usa cuatro fichas de cada uno de cuatro tipos diferentes. Por ejemplo, use ositos de goma de diferentes colores. Hemos utilizado triángulos naranjas, cuadrados azules, círculos rojos y diamantes morados. Para crear uno de estos rompecabezas, comience con la respuesta: este será un patrón de fichas con una de cada tipo en cada fila y columna, y una de cada tipo en cada cuadro de esquina de 2 por 2 de la cuadrícula.</w:t>
      </w:r>
      <w:r w:rsidDel="00000000" w:rsidR="00000000" w:rsidRPr="00000000">
        <w:drawing>
          <wp:anchor allowOverlap="1" behindDoc="0" distB="114300" distT="114300" distL="114300" distR="114300" hidden="0" layoutInCell="1" locked="0" relativeHeight="0" simplePos="0">
            <wp:simplePos x="0" y="0"/>
            <wp:positionH relativeFrom="column">
              <wp:posOffset>82862</wp:posOffset>
            </wp:positionH>
            <wp:positionV relativeFrom="paragraph">
              <wp:posOffset>1929384</wp:posOffset>
            </wp:positionV>
            <wp:extent cx="2656523" cy="1013313"/>
            <wp:effectExtent b="0" l="0" r="0" t="0"/>
            <wp:wrapTopAndBottom distB="114300" distT="11430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656523" cy="1013313"/>
                    </a:xfrm>
                    <a:prstGeom prst="rect"/>
                    <a:ln/>
                  </pic:spPr>
                </pic:pic>
              </a:graphicData>
            </a:graphic>
          </wp:anchor>
        </w:drawing>
      </w:r>
    </w:p>
    <w:p w:rsidR="00000000" w:rsidDel="00000000" w:rsidP="00000000" w:rsidRDefault="00000000" w:rsidRPr="00000000" w14:paraId="00000004">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Una vez que tenga la "respuesta", saque algunas de las fichas y </w:t>
      </w:r>
      <w:r w:rsidDel="00000000" w:rsidR="00000000" w:rsidRPr="00000000">
        <w:rPr>
          <w:rFonts w:ascii="Calibri" w:cs="Calibri" w:eastAsia="Calibri" w:hAnsi="Calibri"/>
          <w:sz w:val="22"/>
          <w:szCs w:val="22"/>
          <w:rtl w:val="0"/>
        </w:rPr>
        <w:t xml:space="preserve">colóquelas</w:t>
      </w:r>
      <w:r w:rsidDel="00000000" w:rsidR="00000000" w:rsidRPr="00000000">
        <w:rPr>
          <w:rFonts w:ascii="Calibri" w:cs="Calibri" w:eastAsia="Calibri" w:hAnsi="Calibri"/>
          <w:sz w:val="22"/>
          <w:szCs w:val="22"/>
          <w:rtl w:val="0"/>
        </w:rPr>
        <w:t xml:space="preserve"> en una pila a un lado. Finalmente, dele el rompecabezas a su niño/niña para que descubra cómo volver a colocar las fichas que se quitaron.</w:t>
      </w:r>
    </w:p>
    <w:p w:rsidR="00000000" w:rsidDel="00000000" w:rsidP="00000000" w:rsidRDefault="00000000" w:rsidRPr="00000000" w14:paraId="00000005">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Aunque puede eliminar cualquier conjunto de fichas que crea que será un buen rompecabezas, existen algunas estrategias sencillas para crear rompecabezas: retire una ficha de cada fila; eliminar todos los de un tipo de ficha y cada uno de los demás fichas; o elimine una fila y una columna completas.</w:t>
      </w:r>
    </w:p>
    <w:p w:rsidR="00000000" w:rsidDel="00000000" w:rsidP="00000000" w:rsidRDefault="00000000" w:rsidRPr="00000000" w14:paraId="00000006">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ENCONTRAR CUADRADOS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p>
    <w:p w:rsidR="00000000" w:rsidDel="00000000" w:rsidP="00000000" w:rsidRDefault="00000000" w:rsidRPr="00000000" w14:paraId="00000007">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 una cuadrícula vacía de 5 por 5 usando cinco líneas horizontales y verticales. Los jugadores se turnan para colocar sus fichas en los puntos donde las líneas se cruzan en la cuadrícula. </w:t>
      </w:r>
      <w:r w:rsidDel="00000000" w:rsidR="00000000" w:rsidRPr="00000000">
        <w:drawing>
          <wp:anchor allowOverlap="1" behindDoc="0" distB="57150" distT="57150" distL="57150" distR="57150" hidden="0" layoutInCell="1" locked="0" relativeHeight="0" simplePos="0">
            <wp:simplePos x="0" y="0"/>
            <wp:positionH relativeFrom="column">
              <wp:posOffset>320986</wp:posOffset>
            </wp:positionH>
            <wp:positionV relativeFrom="paragraph">
              <wp:posOffset>1024128</wp:posOffset>
            </wp:positionV>
            <wp:extent cx="2185215" cy="929146"/>
            <wp:effectExtent b="0" l="0" r="0" t="0"/>
            <wp:wrapTopAndBottom distB="57150" distT="5715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185215" cy="929146"/>
                    </a:xfrm>
                    <a:prstGeom prst="rect"/>
                    <a:ln/>
                  </pic:spPr>
                </pic:pic>
              </a:graphicData>
            </a:graphic>
          </wp:anchor>
        </w:drawing>
      </w:r>
    </w:p>
    <w:p w:rsidR="00000000" w:rsidDel="00000000" w:rsidP="00000000" w:rsidRDefault="00000000" w:rsidRPr="00000000" w14:paraId="00000008">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El primer jugador con cuatro fichas en las esquinas de un cuadrado de cualquier tamaño gana. </w:t>
      </w:r>
    </w:p>
    <w:p w:rsidR="00000000" w:rsidDel="00000000" w:rsidP="00000000" w:rsidRDefault="00000000" w:rsidRPr="00000000" w14:paraId="00000009">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medida que su niño/niña vaya adquiriendo experiencia con esto, cambie las reglas para permitir cuadrados con lados diagonales. </w:t>
      </w:r>
    </w:p>
    <w:p w:rsidR="00000000" w:rsidDel="00000000" w:rsidP="00000000" w:rsidRDefault="00000000" w:rsidRPr="00000000" w14:paraId="0000000A">
      <w:pPr>
        <w:spacing w:after="14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PUNTOS Y CAJAS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r w:rsidDel="00000000" w:rsidR="00000000" w:rsidRPr="00000000">
        <w:rPr>
          <w:rtl w:val="0"/>
        </w:rPr>
      </w:r>
    </w:p>
    <w:p w:rsidR="00000000" w:rsidDel="00000000" w:rsidP="00000000" w:rsidRDefault="00000000" w:rsidRPr="00000000" w14:paraId="0000000C">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Este juego satisfactorio comienza con una cuadrícula rectangular de puntos, digamos 3 por 4. Durante un turno, un jugador dibuja una línea horizontal o vertical que conecta dos puntos adyacentes separados. Si la nueva línea completa un cuadro de 1 por 1, el jugador gana un punto y dibuja otra línea. Cuando no se pueden dibujar más líneas, el jugador con más puntos gana. Una forma fácil de realizar un seguimiento de los puntos es poner una inicial dentro de cada casilla ganada.</w:t>
      </w:r>
      <w:r w:rsidDel="00000000" w:rsidR="00000000" w:rsidRPr="00000000">
        <w:drawing>
          <wp:anchor allowOverlap="1" behindDoc="0" distB="114300" distT="114300" distL="114300" distR="114300" hidden="0" layoutInCell="1" locked="0" relativeHeight="0" simplePos="0">
            <wp:simplePos x="0" y="0"/>
            <wp:positionH relativeFrom="column">
              <wp:posOffset>4763</wp:posOffset>
            </wp:positionH>
            <wp:positionV relativeFrom="paragraph">
              <wp:posOffset>2267712</wp:posOffset>
            </wp:positionV>
            <wp:extent cx="2823197" cy="696633"/>
            <wp:effectExtent b="0" l="0" r="0" t="0"/>
            <wp:wrapTopAndBottom distB="114300" distT="114300"/>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823197" cy="696633"/>
                    </a:xfrm>
                    <a:prstGeom prst="rect"/>
                    <a:ln/>
                  </pic:spPr>
                </pic:pic>
              </a:graphicData>
            </a:graphic>
          </wp:anchor>
        </w:drawing>
      </w:r>
    </w:p>
    <w:p w:rsidR="00000000" w:rsidDel="00000000" w:rsidP="00000000" w:rsidRDefault="00000000" w:rsidRPr="00000000" w14:paraId="0000000D">
      <w:pPr>
        <w:spacing w:after="200" w:line="276" w:lineRule="auto"/>
        <w:rPr>
          <w:rFonts w:ascii="Calibri" w:cs="Calibri" w:eastAsia="Calibri" w:hAnsi="Calibri"/>
        </w:rPr>
      </w:pPr>
      <w:r w:rsidDel="00000000" w:rsidR="00000000" w:rsidRPr="00000000">
        <w:rPr>
          <w:rFonts w:ascii="Calibri" w:cs="Calibri" w:eastAsia="Calibri" w:hAnsi="Calibri"/>
          <w:sz w:val="22"/>
          <w:szCs w:val="22"/>
          <w:rtl w:val="0"/>
        </w:rPr>
        <w:t xml:space="preserve">Aunque esto se juega tradicionalmente con pequeños cuadrados, también se puede jugar con puntos en un patrón para producir triángulos o hexágonos; es un poco más difícil de dibujar.</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